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938" w:rsidRPr="00FB5938" w:rsidRDefault="00FB5938" w:rsidP="00A57224">
      <w:pPr>
        <w:widowControl w:val="0"/>
        <w:autoSpaceDE w:val="0"/>
        <w:autoSpaceDN w:val="0"/>
        <w:adjustRightInd w:val="0"/>
        <w:spacing w:before="25" w:after="0" w:line="240" w:lineRule="auto"/>
        <w:ind w:left="90" w:right="50"/>
        <w:jc w:val="both"/>
        <w:rPr>
          <w:rFonts w:ascii="Sylfaen" w:eastAsia="Times New Roman" w:hAnsi="Sylfaen" w:cs="Sylfaen"/>
          <w:b/>
          <w:sz w:val="20"/>
          <w:szCs w:val="20"/>
          <w:lang w:val="ka-GE"/>
        </w:rPr>
      </w:pPr>
      <w:r w:rsidRPr="00FB5938">
        <w:rPr>
          <w:rFonts w:ascii="Sylfaen" w:eastAsia="Times New Roman" w:hAnsi="Sylfaen" w:cs="Sylfaen"/>
          <w:b/>
          <w:sz w:val="20"/>
          <w:szCs w:val="20"/>
          <w:lang w:val="ka-GE"/>
        </w:rPr>
        <w:t>ნათელა ზურაბიშვილის ფუნქციები</w:t>
      </w:r>
    </w:p>
    <w:p w:rsidR="00FB5938" w:rsidRDefault="00FB5938" w:rsidP="00A57224">
      <w:pPr>
        <w:widowControl w:val="0"/>
        <w:autoSpaceDE w:val="0"/>
        <w:autoSpaceDN w:val="0"/>
        <w:adjustRightInd w:val="0"/>
        <w:spacing w:before="25" w:after="0" w:line="240" w:lineRule="auto"/>
        <w:ind w:left="90" w:right="50"/>
        <w:jc w:val="both"/>
        <w:rPr>
          <w:rFonts w:ascii="Sylfaen" w:eastAsia="Times New Roman" w:hAnsi="Sylfaen" w:cs="Sylfaen"/>
          <w:color w:val="000000"/>
          <w:sz w:val="20"/>
          <w:szCs w:val="20"/>
        </w:rPr>
      </w:pPr>
    </w:p>
    <w:p w:rsidR="009F7E2D" w:rsidRPr="00CE6153" w:rsidRDefault="009F7E2D" w:rsidP="00A57224">
      <w:pPr>
        <w:widowControl w:val="0"/>
        <w:autoSpaceDE w:val="0"/>
        <w:autoSpaceDN w:val="0"/>
        <w:adjustRightInd w:val="0"/>
        <w:spacing w:before="25" w:after="0" w:line="240" w:lineRule="auto"/>
        <w:ind w:left="90" w:right="5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color w:val="000000"/>
          <w:sz w:val="20"/>
          <w:szCs w:val="20"/>
        </w:rPr>
        <w:t>სახელმწიფო</w:t>
      </w:r>
      <w:r>
        <w:rPr>
          <w:rFonts w:ascii="Calibri" w:eastAsia="Times New Roman" w:hAnsi="Calibri" w:cs="Calibri"/>
          <w:color w:val="000000"/>
          <w:sz w:val="20"/>
          <w:szCs w:val="20"/>
        </w:rPr>
        <w:t>-</w:t>
      </w:r>
      <w:r>
        <w:rPr>
          <w:rFonts w:ascii="Sylfaen" w:eastAsia="Times New Roman" w:hAnsi="Sylfaen" w:cs="Sylfaen"/>
          <w:color w:val="000000"/>
          <w:sz w:val="20"/>
          <w:szCs w:val="20"/>
        </w:rPr>
        <w:t>პოლიტიკური</w:t>
      </w:r>
      <w:proofErr w:type="spellEnd"/>
      <w:proofErr w:type="gram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  <w:sz w:val="20"/>
          <w:szCs w:val="20"/>
        </w:rPr>
        <w:t>თანამდებობის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  <w:sz w:val="20"/>
          <w:szCs w:val="20"/>
        </w:rPr>
        <w:t>პირის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მინისტრის </w:t>
      </w:r>
      <w:proofErr w:type="spellStart"/>
      <w:r>
        <w:rPr>
          <w:rFonts w:ascii="Sylfaen" w:hAnsi="Sylfaen" w:cs="Sylfaen"/>
          <w:sz w:val="20"/>
          <w:szCs w:val="20"/>
        </w:rPr>
        <w:t>მოადგილეების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თანამდებობაზე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დანიშვნისა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თანამდებობიდან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გათავისუფლების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შესახებ</w:t>
      </w:r>
      <w:proofErr w:type="spellEnd"/>
      <w:r w:rsidR="00A57224"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პრემიერ-მინისტრის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სახელზე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წარდგინებების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მომზადება</w:t>
      </w:r>
      <w:proofErr w:type="spellEnd"/>
      <w:r>
        <w:rPr>
          <w:rFonts w:ascii="Sylfaen" w:hAnsi="Sylfaen" w:cs="Sylfaen"/>
          <w:sz w:val="20"/>
          <w:szCs w:val="20"/>
        </w:rPr>
        <w:t>.</w:t>
      </w:r>
      <w:r w:rsidR="00CE6153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CE6153">
        <w:rPr>
          <w:rFonts w:ascii="Sylfaen" w:hAnsi="Sylfaen" w:cs="Sylfaen"/>
          <w:sz w:val="20"/>
          <w:szCs w:val="20"/>
        </w:rPr>
        <w:t>მოქმედი</w:t>
      </w:r>
      <w:proofErr w:type="spellEnd"/>
      <w:proofErr w:type="gramEnd"/>
      <w:r w:rsidR="00CE615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E6153">
        <w:rPr>
          <w:rFonts w:ascii="Sylfaen" w:hAnsi="Sylfaen" w:cs="Sylfaen"/>
          <w:sz w:val="20"/>
          <w:szCs w:val="20"/>
        </w:rPr>
        <w:t>კანონმდებლობის</w:t>
      </w:r>
      <w:proofErr w:type="spellEnd"/>
      <w:r w:rsidR="00CE615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E6153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="00CE6153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CE6153">
        <w:rPr>
          <w:rFonts w:ascii="Sylfaen" w:hAnsi="Sylfaen" w:cs="Sylfaen"/>
          <w:sz w:val="20"/>
          <w:szCs w:val="20"/>
        </w:rPr>
        <w:t>დადგენილ</w:t>
      </w:r>
      <w:proofErr w:type="spellEnd"/>
      <w:r w:rsidR="00CE615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E6153">
        <w:rPr>
          <w:rFonts w:ascii="Sylfaen" w:hAnsi="Sylfaen" w:cs="Sylfaen"/>
          <w:sz w:val="20"/>
          <w:szCs w:val="20"/>
        </w:rPr>
        <w:t>ვადებში</w:t>
      </w:r>
      <w:proofErr w:type="spellEnd"/>
      <w:r w:rsidR="00A57224">
        <w:rPr>
          <w:rFonts w:ascii="Sylfaen" w:hAnsi="Sylfaen" w:cs="Sylfaen"/>
          <w:sz w:val="20"/>
          <w:szCs w:val="20"/>
          <w:lang w:val="ka-GE"/>
        </w:rPr>
        <w:t>,</w:t>
      </w:r>
      <w:r w:rsidR="00CE615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E6153">
        <w:rPr>
          <w:rFonts w:ascii="Sylfaen" w:hAnsi="Sylfaen" w:cs="Sylfaen"/>
          <w:sz w:val="20"/>
          <w:szCs w:val="20"/>
        </w:rPr>
        <w:t>საჯარო</w:t>
      </w:r>
      <w:proofErr w:type="spellEnd"/>
      <w:r w:rsidR="00CE615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E6153">
        <w:rPr>
          <w:rFonts w:ascii="Sylfaen" w:hAnsi="Sylfaen" w:cs="Sylfaen"/>
          <w:sz w:val="20"/>
          <w:szCs w:val="20"/>
        </w:rPr>
        <w:t>სამსახურის</w:t>
      </w:r>
      <w:proofErr w:type="spellEnd"/>
      <w:r w:rsidR="00CE615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E6153">
        <w:rPr>
          <w:rFonts w:ascii="Sylfaen" w:hAnsi="Sylfaen" w:cs="Sylfaen"/>
          <w:sz w:val="20"/>
          <w:szCs w:val="20"/>
        </w:rPr>
        <w:t>ბიუროსათვის</w:t>
      </w:r>
      <w:proofErr w:type="spellEnd"/>
      <w:r w:rsidR="00CE615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E6153">
        <w:rPr>
          <w:rFonts w:ascii="Sylfaen" w:hAnsi="Sylfaen" w:cs="Sylfaen"/>
          <w:sz w:val="20"/>
          <w:szCs w:val="20"/>
        </w:rPr>
        <w:t>ინფორმაციის</w:t>
      </w:r>
      <w:proofErr w:type="spellEnd"/>
      <w:r w:rsidR="00CE615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E6153">
        <w:rPr>
          <w:rFonts w:ascii="Sylfaen" w:hAnsi="Sylfaen" w:cs="Sylfaen"/>
          <w:sz w:val="20"/>
          <w:szCs w:val="20"/>
        </w:rPr>
        <w:t>მიწოდება</w:t>
      </w:r>
      <w:proofErr w:type="spellEnd"/>
      <w:r w:rsidR="00CE615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E6153">
        <w:rPr>
          <w:rFonts w:ascii="Sylfaen" w:hAnsi="Sylfaen" w:cs="Sylfaen"/>
          <w:sz w:val="20"/>
          <w:szCs w:val="20"/>
        </w:rPr>
        <w:t>პირის</w:t>
      </w:r>
      <w:proofErr w:type="spellEnd"/>
      <w:r w:rsidR="00CE615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E6153">
        <w:rPr>
          <w:rFonts w:ascii="Sylfaen" w:hAnsi="Sylfaen" w:cs="Sylfaen"/>
          <w:sz w:val="20"/>
          <w:szCs w:val="20"/>
        </w:rPr>
        <w:t>სადეკლარაციო</w:t>
      </w:r>
      <w:proofErr w:type="spellEnd"/>
      <w:r w:rsidR="00CE615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E6153">
        <w:rPr>
          <w:rFonts w:ascii="Sylfaen" w:hAnsi="Sylfaen" w:cs="Sylfaen"/>
          <w:sz w:val="20"/>
          <w:szCs w:val="20"/>
        </w:rPr>
        <w:t>თანამდებობაზე</w:t>
      </w:r>
      <w:proofErr w:type="spellEnd"/>
      <w:r w:rsidR="00CE615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E6153">
        <w:rPr>
          <w:rFonts w:ascii="Sylfaen" w:hAnsi="Sylfaen" w:cs="Sylfaen"/>
          <w:sz w:val="20"/>
          <w:szCs w:val="20"/>
        </w:rPr>
        <w:t>გამწესების</w:t>
      </w:r>
      <w:proofErr w:type="spellEnd"/>
      <w:r w:rsidR="00CE615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E6153">
        <w:rPr>
          <w:rFonts w:ascii="Sylfaen" w:hAnsi="Sylfaen" w:cs="Sylfaen"/>
          <w:sz w:val="20"/>
          <w:szCs w:val="20"/>
        </w:rPr>
        <w:t>ან</w:t>
      </w:r>
      <w:proofErr w:type="spellEnd"/>
      <w:r w:rsidR="00CE615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E6153">
        <w:rPr>
          <w:rFonts w:ascii="Sylfaen" w:hAnsi="Sylfaen" w:cs="Sylfaen"/>
          <w:sz w:val="20"/>
          <w:szCs w:val="20"/>
        </w:rPr>
        <w:t>თანამდებობიდან</w:t>
      </w:r>
      <w:proofErr w:type="spellEnd"/>
      <w:r w:rsidR="00CE615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E6153">
        <w:rPr>
          <w:rFonts w:ascii="Sylfaen" w:hAnsi="Sylfaen" w:cs="Sylfaen"/>
          <w:sz w:val="20"/>
          <w:szCs w:val="20"/>
        </w:rPr>
        <w:t>გათავისუფლების</w:t>
      </w:r>
      <w:proofErr w:type="spellEnd"/>
      <w:r w:rsidR="00CE615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E6153">
        <w:rPr>
          <w:rFonts w:ascii="Sylfaen" w:hAnsi="Sylfaen" w:cs="Sylfaen"/>
          <w:sz w:val="20"/>
          <w:szCs w:val="20"/>
        </w:rPr>
        <w:t>შესახებ</w:t>
      </w:r>
      <w:proofErr w:type="spellEnd"/>
    </w:p>
    <w:p w:rsidR="005032AF" w:rsidRDefault="001E558C" w:rsidP="00A57224">
      <w:pPr>
        <w:widowControl w:val="0"/>
        <w:autoSpaceDE w:val="0"/>
        <w:autoSpaceDN w:val="0"/>
        <w:adjustRightInd w:val="0"/>
        <w:spacing w:before="25" w:after="0" w:line="240" w:lineRule="auto"/>
        <w:ind w:left="90" w:right="5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color w:val="000000"/>
          <w:sz w:val="20"/>
          <w:szCs w:val="20"/>
        </w:rPr>
        <w:t>სახელმწიფო</w:t>
      </w:r>
      <w:r>
        <w:rPr>
          <w:rFonts w:ascii="Calibri" w:eastAsia="Times New Roman" w:hAnsi="Calibri" w:cs="Calibri"/>
          <w:color w:val="000000"/>
          <w:sz w:val="20"/>
          <w:szCs w:val="20"/>
        </w:rPr>
        <w:t>-</w:t>
      </w:r>
      <w:r>
        <w:rPr>
          <w:rFonts w:ascii="Sylfaen" w:eastAsia="Times New Roman" w:hAnsi="Sylfaen" w:cs="Sylfaen"/>
          <w:color w:val="000000"/>
          <w:sz w:val="20"/>
          <w:szCs w:val="20"/>
        </w:rPr>
        <w:t>პოლიტიკური</w:t>
      </w:r>
      <w:proofErr w:type="spellEnd"/>
      <w:proofErr w:type="gram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  <w:sz w:val="20"/>
          <w:szCs w:val="20"/>
        </w:rPr>
        <w:t>თანამდებობის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  <w:sz w:val="20"/>
          <w:szCs w:val="20"/>
        </w:rPr>
        <w:t>პირის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 xml:space="preserve"> (მინისტრი) </w:t>
      </w:r>
      <w:proofErr w:type="spellStart"/>
      <w:r>
        <w:rPr>
          <w:rFonts w:ascii="Sylfaen" w:hAnsi="Sylfaen" w:cs="Sylfaen"/>
          <w:sz w:val="20"/>
          <w:szCs w:val="20"/>
        </w:rPr>
        <w:t>მივლინებისა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შვებულების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ბრძანებების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პროექტების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მომზადება</w:t>
      </w:r>
      <w:proofErr w:type="spellEnd"/>
      <w:r w:rsidR="00A57224">
        <w:rPr>
          <w:rFonts w:ascii="Sylfaen" w:hAnsi="Sylfaen" w:cs="Sylfaen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(</w:t>
      </w:r>
      <w:proofErr w:type="spellStart"/>
      <w:r>
        <w:rPr>
          <w:rFonts w:ascii="Sylfaen" w:hAnsi="Sylfaen" w:cs="Sylfaen"/>
          <w:sz w:val="20"/>
          <w:szCs w:val="20"/>
        </w:rPr>
        <w:t>საზღვარგარეთ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მივლინების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თაობაზე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პრეზიდენტთან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პრემიერ</w:t>
      </w:r>
      <w:proofErr w:type="spellEnd"/>
      <w:r>
        <w:rPr>
          <w:rFonts w:ascii="Sylfaen" w:hAnsi="Sylfaen" w:cs="Sylfaen"/>
          <w:sz w:val="20"/>
          <w:szCs w:val="20"/>
        </w:rPr>
        <w:t xml:space="preserve">- </w:t>
      </w:r>
      <w:proofErr w:type="spellStart"/>
      <w:r>
        <w:rPr>
          <w:rFonts w:ascii="Sylfaen" w:hAnsi="Sylfaen" w:cs="Sylfaen"/>
          <w:sz w:val="20"/>
          <w:szCs w:val="20"/>
        </w:rPr>
        <w:t>მინისტრთან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შეთანხმების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წერილების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მომზადება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 xml:space="preserve">, ხოლო </w:t>
      </w:r>
      <w:proofErr w:type="spellStart"/>
      <w:r>
        <w:rPr>
          <w:rFonts w:ascii="Sylfaen" w:hAnsi="Sylfaen" w:cs="Sylfaen"/>
          <w:sz w:val="20"/>
          <w:szCs w:val="20"/>
        </w:rPr>
        <w:t>შვებულების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თაობაზე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პრემიერ</w:t>
      </w:r>
      <w:proofErr w:type="spellEnd"/>
      <w:r>
        <w:rPr>
          <w:rFonts w:ascii="Sylfaen" w:hAnsi="Sylfaen" w:cs="Sylfaen"/>
          <w:sz w:val="20"/>
          <w:szCs w:val="20"/>
        </w:rPr>
        <w:t xml:space="preserve">- </w:t>
      </w:r>
      <w:proofErr w:type="spellStart"/>
      <w:r>
        <w:rPr>
          <w:rFonts w:ascii="Sylfaen" w:hAnsi="Sylfaen" w:cs="Sylfaen"/>
          <w:sz w:val="20"/>
          <w:szCs w:val="20"/>
        </w:rPr>
        <w:t>მინისტრთან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შეთანხმების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წერილების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მომზადება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>)</w:t>
      </w:r>
    </w:p>
    <w:p w:rsidR="009F7E2D" w:rsidRDefault="005032AF" w:rsidP="00990CF9">
      <w:pPr>
        <w:widowControl w:val="0"/>
        <w:autoSpaceDE w:val="0"/>
        <w:autoSpaceDN w:val="0"/>
        <w:adjustRightInd w:val="0"/>
        <w:spacing w:before="25" w:after="0" w:line="240" w:lineRule="auto"/>
        <w:ind w:left="90" w:right="70"/>
        <w:jc w:val="both"/>
        <w:rPr>
          <w:rFonts w:ascii="Sylfaen" w:hAnsi="Sylfaen" w:cs="Sylfaen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sz w:val="20"/>
          <w:szCs w:val="20"/>
        </w:rPr>
        <w:t>ორგანიზაციული</w:t>
      </w:r>
      <w:proofErr w:type="spellEnd"/>
      <w:proofErr w:type="gram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ხასიათის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r w:rsidR="00990CF9">
        <w:rPr>
          <w:rFonts w:ascii="Sylfaen" w:hAnsi="Sylfaen" w:cs="Sylfaen"/>
          <w:sz w:val="20"/>
          <w:szCs w:val="20"/>
          <w:lang w:val="ka-GE"/>
        </w:rPr>
        <w:t xml:space="preserve">(საკურაციო) </w:t>
      </w:r>
      <w:proofErr w:type="spellStart"/>
      <w:r>
        <w:rPr>
          <w:rFonts w:ascii="Sylfaen" w:hAnsi="Sylfaen" w:cs="Sylfaen"/>
          <w:sz w:val="20"/>
          <w:szCs w:val="20"/>
        </w:rPr>
        <w:t>ბრძანებების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- ,,</w:t>
      </w:r>
      <w:proofErr w:type="spellStart"/>
      <w:r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შრომის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ჯანმრთელობისა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სოციალური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დაცვის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სამინისტროს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ხელმძღვანელობის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უფლებამოსილებისა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ფუნქციების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განსაზღვრის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შესახებ</w:t>
      </w:r>
      <w:proofErr w:type="spellEnd"/>
      <w:r>
        <w:rPr>
          <w:rFonts w:ascii="Sylfaen" w:hAnsi="Sylfaen" w:cs="Sylfaen"/>
          <w:sz w:val="20"/>
          <w:szCs w:val="20"/>
        </w:rPr>
        <w:t xml:space="preserve">“, </w:t>
      </w:r>
      <w:proofErr w:type="spellStart"/>
      <w:r>
        <w:rPr>
          <w:rFonts w:ascii="Sylfaen" w:hAnsi="Sylfaen" w:cs="Sylfaen"/>
          <w:sz w:val="20"/>
          <w:szCs w:val="20"/>
        </w:rPr>
        <w:t>პროექტების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მომზადება</w:t>
      </w:r>
      <w:proofErr w:type="spellEnd"/>
    </w:p>
    <w:p w:rsidR="005032AF" w:rsidRDefault="005032AF" w:rsidP="005032AF">
      <w:pPr>
        <w:widowControl w:val="0"/>
        <w:autoSpaceDE w:val="0"/>
        <w:autoSpaceDN w:val="0"/>
        <w:adjustRightInd w:val="0"/>
        <w:spacing w:before="25" w:after="0" w:line="240" w:lineRule="auto"/>
        <w:ind w:left="90" w:right="70"/>
        <w:rPr>
          <w:rFonts w:ascii="Sylfaen" w:hAnsi="Sylfaen" w:cs="Sylfaen"/>
          <w:sz w:val="20"/>
          <w:szCs w:val="20"/>
        </w:rPr>
      </w:pPr>
    </w:p>
    <w:p w:rsidR="009F7E2D" w:rsidRDefault="009F7E2D" w:rsidP="005032AF">
      <w:pPr>
        <w:widowControl w:val="0"/>
        <w:autoSpaceDE w:val="0"/>
        <w:autoSpaceDN w:val="0"/>
        <w:adjustRightInd w:val="0"/>
        <w:spacing w:before="25" w:after="0" w:line="240" w:lineRule="auto"/>
        <w:ind w:left="90" w:right="3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r>
        <w:rPr>
          <w:rFonts w:ascii="Sylfaen" w:hAnsi="Sylfaen" w:cs="Sylfaen"/>
          <w:sz w:val="20"/>
          <w:szCs w:val="20"/>
        </w:rPr>
        <w:t>ჩემს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საკურაციო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სფეროში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</w:rPr>
        <w:t xml:space="preserve"> </w:t>
      </w:r>
      <w:bookmarkStart w:id="0" w:name="_GoBack"/>
      <w:r w:rsidRPr="00DF0077">
        <w:rPr>
          <w:rFonts w:ascii="Sylfaen" w:hAnsi="Sylfaen" w:cs="Sylfaen"/>
          <w:b/>
          <w:sz w:val="20"/>
          <w:szCs w:val="20"/>
          <w:lang w:val="ka-GE"/>
        </w:rPr>
        <w:t xml:space="preserve">(სამინისტროს ხელმძღვანელობა, </w:t>
      </w:r>
      <w:proofErr w:type="spellStart"/>
      <w:r w:rsidRPr="00DF0077">
        <w:rPr>
          <w:rFonts w:ascii="Sylfaen" w:hAnsi="Sylfaen" w:cs="Sylfaen"/>
          <w:b/>
          <w:sz w:val="20"/>
          <w:szCs w:val="20"/>
        </w:rPr>
        <w:t>ადამიანური</w:t>
      </w:r>
      <w:proofErr w:type="spellEnd"/>
      <w:r w:rsidRPr="00DF0077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DF0077">
        <w:rPr>
          <w:rFonts w:ascii="Sylfaen" w:hAnsi="Sylfaen" w:cs="Sylfaen"/>
          <w:b/>
          <w:sz w:val="20"/>
          <w:szCs w:val="20"/>
        </w:rPr>
        <w:t>რესურსების</w:t>
      </w:r>
      <w:proofErr w:type="spellEnd"/>
      <w:r w:rsidRPr="00DF0077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DF0077">
        <w:rPr>
          <w:rFonts w:ascii="Sylfaen" w:hAnsi="Sylfaen" w:cs="Sylfaen"/>
          <w:b/>
          <w:sz w:val="20"/>
          <w:szCs w:val="20"/>
        </w:rPr>
        <w:t>მართვისა</w:t>
      </w:r>
      <w:proofErr w:type="spellEnd"/>
      <w:r w:rsidRPr="00DF0077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DF0077">
        <w:rPr>
          <w:rFonts w:ascii="Sylfaen" w:hAnsi="Sylfaen" w:cs="Sylfaen"/>
          <w:b/>
          <w:sz w:val="20"/>
          <w:szCs w:val="20"/>
        </w:rPr>
        <w:t>და</w:t>
      </w:r>
      <w:proofErr w:type="spellEnd"/>
      <w:r w:rsidRPr="00DF0077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DF0077">
        <w:rPr>
          <w:rFonts w:ascii="Sylfaen" w:hAnsi="Sylfaen" w:cs="Sylfaen"/>
          <w:b/>
          <w:sz w:val="20"/>
          <w:szCs w:val="20"/>
        </w:rPr>
        <w:t>საერთაშორისო</w:t>
      </w:r>
      <w:proofErr w:type="spellEnd"/>
      <w:r w:rsidRPr="00DF0077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DF0077">
        <w:rPr>
          <w:rFonts w:ascii="Sylfaen" w:hAnsi="Sylfaen" w:cs="Sylfaen"/>
          <w:b/>
          <w:sz w:val="20"/>
          <w:szCs w:val="20"/>
        </w:rPr>
        <w:t>ურთიერთობების</w:t>
      </w:r>
      <w:proofErr w:type="spellEnd"/>
      <w:r w:rsidRPr="00DF0077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DF0077">
        <w:rPr>
          <w:rFonts w:ascii="Sylfaen" w:hAnsi="Sylfaen" w:cs="Sylfaen"/>
          <w:b/>
          <w:sz w:val="20"/>
          <w:szCs w:val="20"/>
        </w:rPr>
        <w:t>დეპარტამენტი</w:t>
      </w:r>
      <w:proofErr w:type="spellEnd"/>
      <w:r w:rsidRPr="00DF0077">
        <w:rPr>
          <w:rFonts w:ascii="Sylfaen" w:hAnsi="Sylfaen" w:cs="Sylfaen"/>
          <w:b/>
          <w:sz w:val="20"/>
          <w:szCs w:val="20"/>
          <w:lang w:val="ka-GE"/>
        </w:rPr>
        <w:t xml:space="preserve">ს საერთაშორისო ურთიერთობებისა და აპარატის საქმისწარმოების </w:t>
      </w:r>
      <w:r w:rsidR="005032AF" w:rsidRPr="00DF0077">
        <w:rPr>
          <w:rFonts w:ascii="Sylfaen" w:hAnsi="Sylfaen" w:cs="Sylfaen"/>
          <w:b/>
          <w:sz w:val="20"/>
          <w:szCs w:val="20"/>
          <w:lang w:val="ka-GE"/>
        </w:rPr>
        <w:t>სამმართველო</w:t>
      </w:r>
      <w:r w:rsidRPr="00DF0077">
        <w:rPr>
          <w:rFonts w:ascii="Sylfaen" w:hAnsi="Sylfaen" w:cs="Sylfaen"/>
          <w:b/>
          <w:sz w:val="20"/>
          <w:szCs w:val="20"/>
        </w:rPr>
        <w:t xml:space="preserve">,  </w:t>
      </w:r>
      <w:proofErr w:type="spellStart"/>
      <w:r w:rsidRPr="00DF0077">
        <w:rPr>
          <w:rFonts w:ascii="Sylfaen" w:hAnsi="Sylfaen" w:cs="Sylfaen"/>
          <w:b/>
          <w:sz w:val="20"/>
          <w:szCs w:val="20"/>
        </w:rPr>
        <w:t>შიდა</w:t>
      </w:r>
      <w:proofErr w:type="spellEnd"/>
      <w:r w:rsidRPr="00DF0077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DF0077">
        <w:rPr>
          <w:rFonts w:ascii="Sylfaen" w:hAnsi="Sylfaen" w:cs="Sylfaen"/>
          <w:b/>
          <w:sz w:val="20"/>
          <w:szCs w:val="20"/>
        </w:rPr>
        <w:t>აუდიტის</w:t>
      </w:r>
      <w:proofErr w:type="spellEnd"/>
      <w:r w:rsidRPr="00DF0077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DF0077">
        <w:rPr>
          <w:rFonts w:ascii="Sylfaen" w:hAnsi="Sylfaen" w:cs="Sylfaen"/>
          <w:b/>
          <w:sz w:val="20"/>
          <w:szCs w:val="20"/>
        </w:rPr>
        <w:t>დეპარტამენტი</w:t>
      </w:r>
      <w:proofErr w:type="spellEnd"/>
      <w:r w:rsidRPr="00DF0077">
        <w:rPr>
          <w:rFonts w:ascii="Sylfaen" w:hAnsi="Sylfaen" w:cs="Sylfaen"/>
          <w:b/>
          <w:sz w:val="20"/>
          <w:szCs w:val="20"/>
        </w:rPr>
        <w:t xml:space="preserve">, </w:t>
      </w:r>
      <w:proofErr w:type="spellStart"/>
      <w:r w:rsidRPr="00DF0077">
        <w:rPr>
          <w:rFonts w:ascii="Sylfaen" w:hAnsi="Sylfaen" w:cs="Sylfaen"/>
          <w:b/>
          <w:sz w:val="20"/>
          <w:szCs w:val="20"/>
        </w:rPr>
        <w:t>ინფორმაციული</w:t>
      </w:r>
      <w:proofErr w:type="spellEnd"/>
      <w:r w:rsidRPr="00DF0077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DF0077">
        <w:rPr>
          <w:rFonts w:ascii="Sylfaen" w:hAnsi="Sylfaen" w:cs="Sylfaen"/>
          <w:b/>
          <w:sz w:val="20"/>
          <w:szCs w:val="20"/>
        </w:rPr>
        <w:t>ტექნოლოგიების</w:t>
      </w:r>
      <w:proofErr w:type="spellEnd"/>
      <w:r w:rsidRPr="00DF0077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DF0077">
        <w:rPr>
          <w:rFonts w:ascii="Sylfaen" w:hAnsi="Sylfaen" w:cs="Sylfaen"/>
          <w:b/>
          <w:sz w:val="20"/>
          <w:szCs w:val="20"/>
        </w:rPr>
        <w:t>დეპარტამენტი</w:t>
      </w:r>
      <w:proofErr w:type="spellEnd"/>
      <w:r w:rsidR="005032AF" w:rsidRPr="00DF0077">
        <w:rPr>
          <w:rFonts w:ascii="Sylfaen" w:hAnsi="Sylfaen" w:cs="Sylfaen"/>
          <w:b/>
          <w:sz w:val="20"/>
          <w:szCs w:val="20"/>
          <w:lang w:val="ka-GE"/>
        </w:rPr>
        <w:t>,</w:t>
      </w:r>
      <w:r w:rsidRPr="00DF0077">
        <w:rPr>
          <w:rFonts w:ascii="Sylfaen" w:hAnsi="Sylfaen" w:cs="Sylfaen"/>
          <w:b/>
          <w:sz w:val="20"/>
          <w:szCs w:val="20"/>
          <w:lang w:val="ka-GE"/>
        </w:rPr>
        <w:t xml:space="preserve"> ამ  </w:t>
      </w:r>
      <w:proofErr w:type="spellStart"/>
      <w:r w:rsidRPr="00DF0077">
        <w:rPr>
          <w:rFonts w:ascii="Sylfaen" w:hAnsi="Sylfaen" w:cs="Sylfaen"/>
          <w:b/>
          <w:sz w:val="20"/>
          <w:szCs w:val="20"/>
        </w:rPr>
        <w:t>დეპარტამენტებში</w:t>
      </w:r>
      <w:proofErr w:type="spellEnd"/>
      <w:r w:rsidRPr="00DF0077">
        <w:rPr>
          <w:rFonts w:ascii="Sylfaen" w:hAnsi="Sylfaen" w:cs="Sylfaen"/>
          <w:b/>
          <w:sz w:val="20"/>
          <w:szCs w:val="20"/>
          <w:lang w:val="ka-GE"/>
        </w:rPr>
        <w:t xml:space="preserve"> და მასმედიასთან და საზოგადოებასთან ურთიერთობის დეპარტამენტში (ცხელი ხაზი)   </w:t>
      </w:r>
      <w:proofErr w:type="spellStart"/>
      <w:r w:rsidRPr="00DF0077">
        <w:rPr>
          <w:rFonts w:ascii="Sylfaen" w:hAnsi="Sylfaen" w:cs="Sylfaen"/>
          <w:b/>
          <w:sz w:val="20"/>
          <w:szCs w:val="20"/>
        </w:rPr>
        <w:t>შრომითი</w:t>
      </w:r>
      <w:proofErr w:type="spellEnd"/>
      <w:r w:rsidRPr="00DF0077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DF0077">
        <w:rPr>
          <w:rFonts w:ascii="Sylfaen" w:hAnsi="Sylfaen" w:cs="Sylfaen"/>
          <w:b/>
          <w:sz w:val="20"/>
          <w:szCs w:val="20"/>
        </w:rPr>
        <w:t>ხე</w:t>
      </w:r>
      <w:proofErr w:type="spellEnd"/>
      <w:r w:rsidRPr="00DF0077">
        <w:rPr>
          <w:rFonts w:ascii="Sylfaen" w:hAnsi="Sylfaen" w:cs="Sylfaen"/>
          <w:b/>
          <w:sz w:val="20"/>
          <w:szCs w:val="20"/>
          <w:lang w:val="ka-GE"/>
        </w:rPr>
        <w:t xml:space="preserve">ლშეკრულებით დასაქმებული </w:t>
      </w:r>
      <w:proofErr w:type="spellStart"/>
      <w:r w:rsidR="005032AF" w:rsidRPr="00DF0077">
        <w:rPr>
          <w:rFonts w:ascii="Sylfaen" w:hAnsi="Sylfaen" w:cs="Sylfaen"/>
          <w:b/>
          <w:sz w:val="20"/>
          <w:szCs w:val="20"/>
        </w:rPr>
        <w:t>პირები</w:t>
      </w:r>
      <w:proofErr w:type="spellEnd"/>
      <w:r w:rsidR="005032AF" w:rsidRPr="00DF0077">
        <w:rPr>
          <w:rFonts w:ascii="Sylfaen" w:hAnsi="Sylfaen" w:cs="Sylfaen"/>
          <w:b/>
          <w:sz w:val="20"/>
          <w:szCs w:val="20"/>
        </w:rPr>
        <w:t xml:space="preserve">, </w:t>
      </w:r>
      <w:proofErr w:type="spellStart"/>
      <w:r w:rsidR="005032AF" w:rsidRPr="00DF0077">
        <w:rPr>
          <w:rFonts w:ascii="Sylfaen" w:hAnsi="Sylfaen" w:cs="Sylfaen"/>
          <w:b/>
          <w:sz w:val="20"/>
          <w:szCs w:val="20"/>
        </w:rPr>
        <w:t>ადმინისტრაციული</w:t>
      </w:r>
      <w:proofErr w:type="spellEnd"/>
      <w:r w:rsidR="005032AF" w:rsidRPr="00DF0077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5032AF" w:rsidRPr="00DF0077">
        <w:rPr>
          <w:rFonts w:ascii="Sylfaen" w:hAnsi="Sylfaen" w:cs="Sylfaen"/>
          <w:b/>
          <w:sz w:val="20"/>
          <w:szCs w:val="20"/>
        </w:rPr>
        <w:t>ხელშეკრულებით</w:t>
      </w:r>
      <w:proofErr w:type="spellEnd"/>
      <w:r w:rsidR="005032AF" w:rsidRPr="00DF0077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5032AF" w:rsidRPr="00DF0077">
        <w:rPr>
          <w:rFonts w:ascii="Sylfaen" w:hAnsi="Sylfaen" w:cs="Sylfaen"/>
          <w:b/>
          <w:sz w:val="20"/>
          <w:szCs w:val="20"/>
        </w:rPr>
        <w:t>დასაქმებული</w:t>
      </w:r>
      <w:proofErr w:type="spellEnd"/>
      <w:r w:rsidR="005032AF" w:rsidRPr="00DF0077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5032AF" w:rsidRPr="00DF0077">
        <w:rPr>
          <w:rFonts w:ascii="Sylfaen" w:hAnsi="Sylfaen" w:cs="Sylfaen"/>
          <w:b/>
          <w:sz w:val="20"/>
          <w:szCs w:val="20"/>
        </w:rPr>
        <w:t>პირები</w:t>
      </w:r>
      <w:proofErr w:type="spellEnd"/>
      <w:r w:rsidR="005032AF" w:rsidRPr="00DF0077">
        <w:rPr>
          <w:rFonts w:ascii="Sylfaen" w:hAnsi="Sylfaen" w:cs="Sylfaen"/>
          <w:b/>
          <w:sz w:val="20"/>
          <w:szCs w:val="20"/>
        </w:rPr>
        <w:t>,</w:t>
      </w:r>
      <w:r w:rsidR="005032AF" w:rsidRPr="00DF0077">
        <w:rPr>
          <w:rFonts w:ascii="Sylfaen" w:hAnsi="Sylfaen" w:cs="Sylfaen"/>
          <w:b/>
          <w:sz w:val="20"/>
          <w:szCs w:val="20"/>
          <w:lang w:val="ka-GE"/>
        </w:rPr>
        <w:t xml:space="preserve"> სამინისტროს კონსულტანტები</w:t>
      </w:r>
      <w:bookmarkEnd w:id="0"/>
      <w:r>
        <w:rPr>
          <w:rFonts w:ascii="Sylfaen" w:hAnsi="Sylfaen" w:cs="Sylfaen"/>
          <w:sz w:val="20"/>
          <w:szCs w:val="20"/>
        </w:rPr>
        <w:t xml:space="preserve">) </w:t>
      </w:r>
      <w:proofErr w:type="spellStart"/>
      <w:r>
        <w:rPr>
          <w:rFonts w:ascii="Sylfaen" w:hAnsi="Sylfaen" w:cs="Sylfaen"/>
          <w:sz w:val="20"/>
          <w:szCs w:val="20"/>
        </w:rPr>
        <w:t>შემავალი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საჯარო </w:t>
      </w:r>
      <w:proofErr w:type="spellStart"/>
      <w:r>
        <w:rPr>
          <w:rFonts w:ascii="Sylfaen" w:hAnsi="Sylfaen" w:cs="Sylfaen"/>
          <w:sz w:val="20"/>
          <w:szCs w:val="20"/>
        </w:rPr>
        <w:t>მოხელეთა</w:t>
      </w:r>
      <w:proofErr w:type="spellEnd"/>
      <w:r>
        <w:rPr>
          <w:rFonts w:ascii="Sylfaen" w:hAnsi="Sylfaen" w:cs="Sylfaen"/>
          <w:sz w:val="20"/>
          <w:szCs w:val="20"/>
        </w:rPr>
        <w:t>/</w:t>
      </w:r>
      <w:proofErr w:type="spellStart"/>
      <w:r>
        <w:rPr>
          <w:rFonts w:ascii="Sylfaen" w:hAnsi="Sylfaen" w:cs="Sylfaen"/>
          <w:sz w:val="20"/>
          <w:szCs w:val="20"/>
        </w:rPr>
        <w:t>თანამშრომელთა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დანიშვნის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მოვალეობის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დაკისრების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გათავისუფლების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შვებულების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მივლინებისა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დისციპლინური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პასუხისმგებლობის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ზომის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გამოყენების</w:t>
      </w:r>
      <w:proofErr w:type="spellEnd"/>
      <w:r>
        <w:rPr>
          <w:rFonts w:ascii="Sylfaen" w:hAnsi="Sylfaen" w:cs="Sylfaen"/>
          <w:sz w:val="20"/>
          <w:szCs w:val="20"/>
        </w:rPr>
        <w:t>,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ბრძანებაში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ცვლილებისა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ბრძანების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ძალადაკარგულად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</w:t>
      </w:r>
      <w:proofErr w:type="spellStart"/>
      <w:r>
        <w:rPr>
          <w:rFonts w:ascii="Sylfaen" w:hAnsi="Sylfaen" w:cs="Sylfaen"/>
          <w:sz w:val="20"/>
          <w:szCs w:val="20"/>
        </w:rPr>
        <w:t>ამოცხადების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შესახებ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 ბრძანებების პროექტების მომზადება</w:t>
      </w:r>
    </w:p>
    <w:p w:rsidR="009F7E2D" w:rsidRDefault="009F7E2D" w:rsidP="009F7E2D">
      <w:pPr>
        <w:widowControl w:val="0"/>
        <w:autoSpaceDE w:val="0"/>
        <w:autoSpaceDN w:val="0"/>
        <w:adjustRightInd w:val="0"/>
        <w:spacing w:before="25" w:after="0" w:line="240" w:lineRule="auto"/>
        <w:ind w:left="90" w:right="3"/>
        <w:rPr>
          <w:rFonts w:ascii="Sylfaen" w:hAnsi="Sylfaen" w:cs="Sylfaen"/>
          <w:sz w:val="20"/>
          <w:szCs w:val="20"/>
        </w:rPr>
      </w:pPr>
    </w:p>
    <w:p w:rsidR="009F7E2D" w:rsidRDefault="009F7E2D" w:rsidP="00DC2733">
      <w:pPr>
        <w:widowControl w:val="0"/>
        <w:autoSpaceDE w:val="0"/>
        <w:autoSpaceDN w:val="0"/>
        <w:adjustRightInd w:val="0"/>
        <w:spacing w:before="25" w:after="0" w:line="240" w:lineRule="auto"/>
        <w:ind w:left="90" w:right="3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ადმინისტრაციული ხელშეკრულებების </w:t>
      </w:r>
      <w:r w:rsidR="0054693D">
        <w:rPr>
          <w:rFonts w:ascii="Sylfaen" w:hAnsi="Sylfaen" w:cs="Sylfaen"/>
          <w:sz w:val="20"/>
          <w:szCs w:val="20"/>
          <w:lang w:val="ka-GE"/>
        </w:rPr>
        <w:t xml:space="preserve">(მინისტრისა და მინისტრის მოადგილეების თანაშემწეები) </w:t>
      </w:r>
      <w:r>
        <w:rPr>
          <w:rFonts w:ascii="Sylfaen" w:hAnsi="Sylfaen" w:cs="Sylfaen"/>
          <w:sz w:val="20"/>
          <w:szCs w:val="20"/>
          <w:lang w:val="ka-GE"/>
        </w:rPr>
        <w:t>მომზადება</w:t>
      </w:r>
      <w:r w:rsidR="00DC2733">
        <w:rPr>
          <w:rFonts w:ascii="Sylfaen" w:hAnsi="Sylfaen" w:cs="Sylfaen"/>
          <w:sz w:val="20"/>
          <w:szCs w:val="20"/>
          <w:lang w:val="ka-GE"/>
        </w:rPr>
        <w:t xml:space="preserve">, ასევე, </w:t>
      </w:r>
      <w:r>
        <w:rPr>
          <w:rFonts w:ascii="Sylfaen" w:hAnsi="Sylfaen" w:cs="Sylfaen"/>
          <w:sz w:val="20"/>
          <w:szCs w:val="20"/>
          <w:lang w:val="ka-GE"/>
        </w:rPr>
        <w:t xml:space="preserve">ჩემს საკურაციო სფეროში </w:t>
      </w:r>
      <w:r w:rsidR="005032AF">
        <w:rPr>
          <w:rFonts w:ascii="Sylfaen" w:hAnsi="Sylfaen" w:cs="Sylfaen"/>
          <w:sz w:val="20"/>
          <w:szCs w:val="20"/>
          <w:lang w:val="ka-GE"/>
        </w:rPr>
        <w:t>(</w:t>
      </w:r>
      <w:proofErr w:type="spellStart"/>
      <w:r w:rsidR="005032AF">
        <w:rPr>
          <w:rFonts w:ascii="Sylfaen" w:hAnsi="Sylfaen" w:cs="Sylfaen"/>
          <w:sz w:val="20"/>
          <w:szCs w:val="20"/>
        </w:rPr>
        <w:t>ადამიანური</w:t>
      </w:r>
      <w:proofErr w:type="spellEnd"/>
      <w:r w:rsidR="005032A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32AF">
        <w:rPr>
          <w:rFonts w:ascii="Sylfaen" w:hAnsi="Sylfaen" w:cs="Sylfaen"/>
          <w:sz w:val="20"/>
          <w:szCs w:val="20"/>
        </w:rPr>
        <w:t>რესურსების</w:t>
      </w:r>
      <w:proofErr w:type="spellEnd"/>
      <w:r w:rsidR="005032A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32AF">
        <w:rPr>
          <w:rFonts w:ascii="Sylfaen" w:hAnsi="Sylfaen" w:cs="Sylfaen"/>
          <w:sz w:val="20"/>
          <w:szCs w:val="20"/>
        </w:rPr>
        <w:t>მართვისა</w:t>
      </w:r>
      <w:proofErr w:type="spellEnd"/>
      <w:r w:rsidR="005032A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32AF">
        <w:rPr>
          <w:rFonts w:ascii="Sylfaen" w:hAnsi="Sylfaen" w:cs="Sylfaen"/>
          <w:sz w:val="20"/>
          <w:szCs w:val="20"/>
        </w:rPr>
        <w:t>და</w:t>
      </w:r>
      <w:proofErr w:type="spellEnd"/>
      <w:r w:rsidR="005032A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32AF">
        <w:rPr>
          <w:rFonts w:ascii="Sylfaen" w:hAnsi="Sylfaen" w:cs="Sylfaen"/>
          <w:sz w:val="20"/>
          <w:szCs w:val="20"/>
        </w:rPr>
        <w:t>საერთაშორისო</w:t>
      </w:r>
      <w:proofErr w:type="spellEnd"/>
      <w:r w:rsidR="005032A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32AF">
        <w:rPr>
          <w:rFonts w:ascii="Sylfaen" w:hAnsi="Sylfaen" w:cs="Sylfaen"/>
          <w:sz w:val="20"/>
          <w:szCs w:val="20"/>
        </w:rPr>
        <w:t>ურთიერთობების</w:t>
      </w:r>
      <w:proofErr w:type="spellEnd"/>
      <w:r w:rsidR="005032A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32AF">
        <w:rPr>
          <w:rFonts w:ascii="Sylfaen" w:hAnsi="Sylfaen" w:cs="Sylfaen"/>
          <w:sz w:val="20"/>
          <w:szCs w:val="20"/>
        </w:rPr>
        <w:t>დეპარტამენტი</w:t>
      </w:r>
      <w:proofErr w:type="spellEnd"/>
      <w:r w:rsidR="0054693D">
        <w:rPr>
          <w:rFonts w:ascii="Sylfaen" w:hAnsi="Sylfaen" w:cs="Sylfaen"/>
          <w:sz w:val="20"/>
          <w:szCs w:val="20"/>
          <w:lang w:val="ka-GE"/>
        </w:rPr>
        <w:t xml:space="preserve">, </w:t>
      </w:r>
      <w:proofErr w:type="spellStart"/>
      <w:r w:rsidR="005032AF">
        <w:rPr>
          <w:rFonts w:ascii="Sylfaen" w:hAnsi="Sylfaen" w:cs="Sylfaen"/>
          <w:sz w:val="20"/>
          <w:szCs w:val="20"/>
        </w:rPr>
        <w:t>ინფორმაციული</w:t>
      </w:r>
      <w:proofErr w:type="spellEnd"/>
      <w:r w:rsidR="005032A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32AF">
        <w:rPr>
          <w:rFonts w:ascii="Sylfaen" w:hAnsi="Sylfaen" w:cs="Sylfaen"/>
          <w:sz w:val="20"/>
          <w:szCs w:val="20"/>
        </w:rPr>
        <w:t>ტექნოლოგიების</w:t>
      </w:r>
      <w:proofErr w:type="spellEnd"/>
      <w:r w:rsidR="005032A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32AF">
        <w:rPr>
          <w:rFonts w:ascii="Sylfaen" w:hAnsi="Sylfaen" w:cs="Sylfaen"/>
          <w:sz w:val="20"/>
          <w:szCs w:val="20"/>
        </w:rPr>
        <w:t>დეპარტამენტი</w:t>
      </w:r>
      <w:proofErr w:type="spellEnd"/>
      <w:r w:rsidR="005032AF">
        <w:rPr>
          <w:rFonts w:ascii="Sylfaen" w:hAnsi="Sylfaen" w:cs="Sylfaen"/>
          <w:sz w:val="20"/>
          <w:szCs w:val="20"/>
          <w:lang w:val="ka-GE"/>
        </w:rPr>
        <w:t>, მასმედიასთან და საზოგადოებასთან ურთიერთობის დეპარტამენტი (ცხელი ხაზი), სამინისტროს კონსულტანტები</w:t>
      </w:r>
      <w:r w:rsidR="005032AF">
        <w:rPr>
          <w:rFonts w:ascii="Sylfaen" w:hAnsi="Sylfaen" w:cs="Sylfaen"/>
          <w:sz w:val="20"/>
          <w:szCs w:val="20"/>
        </w:rPr>
        <w:t xml:space="preserve">) </w:t>
      </w:r>
      <w:r>
        <w:rPr>
          <w:rFonts w:ascii="Sylfaen" w:hAnsi="Sylfaen" w:cs="Sylfaen"/>
          <w:sz w:val="20"/>
          <w:szCs w:val="20"/>
          <w:lang w:val="ka-GE"/>
        </w:rPr>
        <w:t xml:space="preserve">შრომითი ხელშეკრულებით დასაქმებული პირების </w:t>
      </w:r>
      <w:proofErr w:type="spellStart"/>
      <w:r>
        <w:rPr>
          <w:rFonts w:ascii="Sylfaen" w:hAnsi="Sylfaen" w:cs="Sylfaen"/>
          <w:sz w:val="20"/>
          <w:szCs w:val="20"/>
        </w:rPr>
        <w:t>შრომითი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ხელშეკრულებების</w:t>
      </w:r>
      <w:proofErr w:type="spellEnd"/>
      <w:r>
        <w:rPr>
          <w:rFonts w:ascii="Sylfaen" w:hAnsi="Sylfaen" w:cs="Sylfaen"/>
          <w:sz w:val="20"/>
          <w:szCs w:val="20"/>
        </w:rPr>
        <w:t>/</w:t>
      </w:r>
      <w:proofErr w:type="spellStart"/>
      <w:r>
        <w:rPr>
          <w:rFonts w:ascii="Sylfaen" w:hAnsi="Sylfaen" w:cs="Sylfaen"/>
          <w:sz w:val="20"/>
          <w:szCs w:val="20"/>
        </w:rPr>
        <w:t>შეთანხმების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პროექტების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მომზადება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 xml:space="preserve">. </w:t>
      </w:r>
    </w:p>
    <w:p w:rsidR="009F7E2D" w:rsidRDefault="009F7E2D" w:rsidP="009F7E2D">
      <w:pPr>
        <w:widowControl w:val="0"/>
        <w:autoSpaceDE w:val="0"/>
        <w:autoSpaceDN w:val="0"/>
        <w:adjustRightInd w:val="0"/>
        <w:spacing w:after="0" w:line="240" w:lineRule="auto"/>
        <w:ind w:left="90" w:right="106"/>
        <w:rPr>
          <w:rFonts w:ascii="Sylfaen" w:hAnsi="Sylfaen" w:cs="Sylfaen"/>
          <w:sz w:val="20"/>
          <w:szCs w:val="20"/>
        </w:rPr>
      </w:pPr>
    </w:p>
    <w:p w:rsidR="009F7E2D" w:rsidRDefault="009F7E2D" w:rsidP="00AD3B5C">
      <w:pPr>
        <w:widowControl w:val="0"/>
        <w:autoSpaceDE w:val="0"/>
        <w:autoSpaceDN w:val="0"/>
        <w:adjustRightInd w:val="0"/>
        <w:spacing w:after="0" w:line="240" w:lineRule="auto"/>
        <w:ind w:left="90" w:right="66"/>
        <w:jc w:val="both"/>
      </w:pPr>
      <w:r>
        <w:rPr>
          <w:rFonts w:ascii="Sylfaen" w:hAnsi="Sylfaen" w:cs="Sylfaen"/>
          <w:sz w:val="20"/>
          <w:szCs w:val="20"/>
        </w:rPr>
        <w:t>,</w:t>
      </w:r>
      <w:proofErr w:type="gramStart"/>
      <w:r>
        <w:rPr>
          <w:rFonts w:ascii="Sylfaen" w:hAnsi="Sylfaen" w:cs="Sylfaen"/>
          <w:sz w:val="20"/>
          <w:szCs w:val="20"/>
        </w:rPr>
        <w:t>,</w:t>
      </w:r>
      <w:proofErr w:type="spellStart"/>
      <w:r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შრომის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ჯანმრთელობისა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სოციალური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დაცვის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სამინისტროს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ცენტრალურ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აპარატში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სტაჟირების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გავლის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წესის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 xml:space="preserve">ა და პირობების </w:t>
      </w:r>
      <w:proofErr w:type="spellStart"/>
      <w:r>
        <w:rPr>
          <w:rFonts w:ascii="Sylfaen" w:hAnsi="Sylfaen" w:cs="Sylfaen"/>
          <w:sz w:val="20"/>
          <w:szCs w:val="20"/>
        </w:rPr>
        <w:t>განსაზღვრის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შესახებ</w:t>
      </w:r>
      <w:proofErr w:type="spellEnd"/>
      <w:r>
        <w:rPr>
          <w:rFonts w:ascii="Sylfaen" w:hAnsi="Sylfaen" w:cs="Sylfaen"/>
          <w:sz w:val="20"/>
          <w:szCs w:val="20"/>
        </w:rPr>
        <w:t xml:space="preserve">“ </w:t>
      </w:r>
      <w:proofErr w:type="spellStart"/>
      <w:r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შრომის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ჯანმრთელობისა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სოციალური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დაცვის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მინისტრის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ბრძანების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საფუძველზე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სამინისტროს</w:t>
      </w:r>
      <w:proofErr w:type="spellEnd"/>
      <w:r w:rsidR="00AD3B5C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ცენტრალურ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აპარატში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სტაჟიორთა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მიღების პროცედურების წარმოება, მათი </w:t>
      </w:r>
      <w:proofErr w:type="spellStart"/>
      <w:r>
        <w:rPr>
          <w:rFonts w:ascii="Sylfaen" w:hAnsi="Sylfaen" w:cs="Sylfaen"/>
          <w:sz w:val="20"/>
          <w:szCs w:val="20"/>
        </w:rPr>
        <w:t>დანიშვნის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ბრძანებების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პროექტების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მომზადება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>, ასევე, სტაჟირების გავლის თაობაზე ცნობების მომზადება</w:t>
      </w:r>
    </w:p>
    <w:p w:rsidR="009F7E2D" w:rsidRDefault="009F7E2D" w:rsidP="009F7E2D">
      <w:pPr>
        <w:widowControl w:val="0"/>
        <w:autoSpaceDE w:val="0"/>
        <w:autoSpaceDN w:val="0"/>
        <w:adjustRightInd w:val="0"/>
        <w:spacing w:before="25" w:after="0" w:line="240" w:lineRule="auto"/>
        <w:ind w:left="90" w:right="3"/>
      </w:pPr>
    </w:p>
    <w:p w:rsidR="009F7E2D" w:rsidRDefault="009F7E2D" w:rsidP="00CE6153">
      <w:pPr>
        <w:widowControl w:val="0"/>
        <w:autoSpaceDE w:val="0"/>
        <w:autoSpaceDN w:val="0"/>
        <w:adjustRightInd w:val="0"/>
        <w:spacing w:before="25" w:after="0" w:line="240" w:lineRule="auto"/>
        <w:ind w:left="90" w:right="3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r>
        <w:rPr>
          <w:rFonts w:ascii="Sylfaen" w:hAnsi="Sylfaen" w:cs="Sylfaen"/>
          <w:sz w:val="20"/>
          <w:szCs w:val="20"/>
        </w:rPr>
        <w:t>სამინისტროს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ცენტრალურ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აპარატში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(ჩემს საკურაციო სფეროში) </w:t>
      </w:r>
      <w:proofErr w:type="spellStart"/>
      <w:r>
        <w:rPr>
          <w:rFonts w:ascii="Sylfaen" w:hAnsi="Sylfaen" w:cs="Sylfaen"/>
          <w:sz w:val="20"/>
          <w:szCs w:val="20"/>
        </w:rPr>
        <w:t>მინისტრის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მიერ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დასანიშნი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ვაკანტური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თანამდებობების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დასაკავებლად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საკონკურსო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პროცესის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ჩატარების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ორგანიზაციული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უზრუნველყოფა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- (საკონკურსო პოზიციის </w:t>
      </w:r>
      <w:r w:rsidR="00FB5938">
        <w:rPr>
          <w:rFonts w:ascii="Sylfaen" w:hAnsi="Sylfaen" w:cs="Sylfaen"/>
          <w:sz w:val="20"/>
          <w:szCs w:val="20"/>
          <w:lang w:val="ka-GE"/>
        </w:rPr>
        <w:t>დამატებ</w:t>
      </w:r>
      <w:r>
        <w:rPr>
          <w:rFonts w:ascii="Sylfaen" w:hAnsi="Sylfaen" w:cs="Sylfaen"/>
          <w:sz w:val="20"/>
          <w:szCs w:val="20"/>
          <w:lang w:val="ka-GE"/>
        </w:rPr>
        <w:t>ითი საკვალიფიკაციო მოთხოვნების მომზადება</w:t>
      </w:r>
      <w:r w:rsidR="00990CF9">
        <w:rPr>
          <w:rFonts w:ascii="Sylfaen" w:hAnsi="Sylfaen" w:cs="Sylfaen"/>
          <w:sz w:val="20"/>
          <w:szCs w:val="20"/>
          <w:lang w:val="ka-GE"/>
        </w:rPr>
        <w:t>ში მონაწილეობა</w:t>
      </w:r>
      <w:r>
        <w:rPr>
          <w:rFonts w:ascii="Sylfaen" w:hAnsi="Sylfaen" w:cs="Sylfaen"/>
          <w:sz w:val="20"/>
          <w:szCs w:val="20"/>
          <w:lang w:val="ka-GE"/>
        </w:rPr>
        <w:t xml:space="preserve"> შესაბამის სტრუქტურულ ერთეულთან ერთად, </w:t>
      </w:r>
      <w:r w:rsidR="0054693D"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დამატებითი საკვალიფიკაციო  მოთხოვნების განსაზღვრის შესახებ ბრძანებების პროექტების მომზადება, საკონკურსო კომისიის თავმჯდომარის დანიშვნის </w:t>
      </w:r>
      <w:r w:rsidR="00230040">
        <w:rPr>
          <w:rFonts w:ascii="Sylfaen" w:hAnsi="Sylfaen" w:cs="Sylfaen"/>
          <w:sz w:val="20"/>
          <w:szCs w:val="20"/>
          <w:lang w:val="ka-GE"/>
        </w:rPr>
        <w:t xml:space="preserve">და კომისიის შემადგენლობის </w:t>
      </w:r>
      <w:r>
        <w:rPr>
          <w:rFonts w:ascii="Sylfaen" w:hAnsi="Sylfaen" w:cs="Sylfaen"/>
          <w:sz w:val="20"/>
          <w:szCs w:val="20"/>
          <w:lang w:val="ka-GE"/>
        </w:rPr>
        <w:t>ბრძანების</w:t>
      </w:r>
      <w:r w:rsidR="00230040">
        <w:rPr>
          <w:rFonts w:ascii="Sylfaen" w:hAnsi="Sylfaen" w:cs="Sylfaen"/>
          <w:sz w:val="20"/>
          <w:szCs w:val="20"/>
          <w:lang w:val="ka-GE"/>
        </w:rPr>
        <w:t xml:space="preserve"> მომზადება</w:t>
      </w:r>
      <w:r>
        <w:rPr>
          <w:rFonts w:ascii="Sylfaen" w:hAnsi="Sylfaen" w:cs="Sylfaen"/>
          <w:sz w:val="20"/>
          <w:szCs w:val="20"/>
          <w:lang w:val="ka-GE"/>
        </w:rPr>
        <w:t>,</w:t>
      </w:r>
      <w:r w:rsidR="00230040"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 ასევე კონკურსის სხდომის ოქმების მომზადება და კონკურსთან დაკავშირებული სხვადასხვა დავალებების </w:t>
      </w:r>
      <w:r w:rsidR="00FB7360">
        <w:rPr>
          <w:rFonts w:ascii="Sylfaen" w:hAnsi="Sylfaen" w:cs="Sylfaen"/>
          <w:sz w:val="20"/>
          <w:szCs w:val="20"/>
          <w:lang w:val="ka-GE"/>
        </w:rPr>
        <w:t>შესრულება</w:t>
      </w:r>
    </w:p>
    <w:p w:rsidR="009F7E2D" w:rsidRDefault="009F7E2D" w:rsidP="009F7E2D">
      <w:pPr>
        <w:widowControl w:val="0"/>
        <w:autoSpaceDE w:val="0"/>
        <w:autoSpaceDN w:val="0"/>
        <w:adjustRightInd w:val="0"/>
        <w:spacing w:before="25" w:after="0" w:line="240" w:lineRule="auto"/>
        <w:ind w:left="90" w:right="3"/>
        <w:rPr>
          <w:rFonts w:ascii="Sylfaen" w:hAnsi="Sylfaen" w:cs="Sylfaen"/>
          <w:sz w:val="20"/>
          <w:szCs w:val="20"/>
          <w:lang w:val="ka-GE"/>
        </w:rPr>
      </w:pPr>
    </w:p>
    <w:p w:rsidR="009F7E2D" w:rsidRDefault="009F7E2D" w:rsidP="00C06637">
      <w:pPr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,,</w:t>
      </w:r>
      <w:r>
        <w:rPr>
          <w:rFonts w:ascii="Sylfaen" w:hAnsi="Sylfaen" w:cs="Sylfaen"/>
          <w:sz w:val="20"/>
          <w:szCs w:val="20"/>
          <w:lang w:val="ka-GE"/>
        </w:rPr>
        <w:t>ბიუჯეტის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შესრულების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ანგარიშების</w:t>
      </w:r>
      <w:r>
        <w:rPr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sz w:val="20"/>
          <w:szCs w:val="20"/>
          <w:lang w:val="ka-GE"/>
        </w:rPr>
        <w:t>კვარტალური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წლიური</w:t>
      </w:r>
      <w:r>
        <w:rPr>
          <w:sz w:val="20"/>
          <w:szCs w:val="20"/>
          <w:lang w:val="ka-GE"/>
        </w:rPr>
        <w:t xml:space="preserve">) </w:t>
      </w:r>
      <w:r>
        <w:rPr>
          <w:rFonts w:ascii="Sylfaen" w:hAnsi="Sylfaen" w:cs="Sylfaen"/>
          <w:sz w:val="20"/>
          <w:szCs w:val="20"/>
          <w:lang w:val="ka-GE"/>
        </w:rPr>
        <w:t>ფორმებისა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წარდგენის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ვადების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დამტკიცების</w:t>
      </w:r>
      <w:r>
        <w:rPr>
          <w:sz w:val="20"/>
          <w:szCs w:val="20"/>
          <w:lang w:val="ka-GE"/>
        </w:rPr>
        <w:t xml:space="preserve">  </w:t>
      </w:r>
      <w:r>
        <w:rPr>
          <w:rFonts w:ascii="Sylfaen" w:hAnsi="Sylfaen" w:cs="Sylfaen"/>
          <w:sz w:val="20"/>
          <w:szCs w:val="20"/>
          <w:lang w:val="ka-GE"/>
        </w:rPr>
        <w:t>თაობაზე</w:t>
      </w:r>
      <w:r>
        <w:rPr>
          <w:sz w:val="20"/>
          <w:szCs w:val="20"/>
          <w:lang w:val="ka-GE"/>
        </w:rPr>
        <w:t>“</w:t>
      </w:r>
      <w:r>
        <w:rPr>
          <w:b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ka-GE"/>
        </w:rPr>
        <w:t>ს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აქართველოს</w:t>
      </w:r>
      <w:proofErr w:type="spellEnd"/>
      <w:r>
        <w:rPr>
          <w:rFonts w:eastAsia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შრომის</w:t>
      </w:r>
      <w:proofErr w:type="spellEnd"/>
      <w:r>
        <w:rPr>
          <w:rFonts w:eastAsia="Times New Roman" w:cs="Times New Roman"/>
          <w:sz w:val="20"/>
          <w:szCs w:val="20"/>
        </w:rPr>
        <w:t xml:space="preserve">,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ჯანმრთელობისა</w:t>
      </w:r>
      <w:proofErr w:type="spellEnd"/>
      <w:r>
        <w:rPr>
          <w:rFonts w:eastAsia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>
        <w:rPr>
          <w:rFonts w:eastAsia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სოციალური</w:t>
      </w:r>
      <w:proofErr w:type="spellEnd"/>
      <w:r>
        <w:rPr>
          <w:rFonts w:eastAsia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დაცვის</w:t>
      </w:r>
      <w:proofErr w:type="spellEnd"/>
      <w:r>
        <w:rPr>
          <w:rFonts w:eastAsia="Times New Roman" w:cs="Times New Roman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ka-GE"/>
        </w:rPr>
        <w:t>მინისტრის</w:t>
      </w:r>
      <w:r>
        <w:rPr>
          <w:rFonts w:eastAsia="Times New Roman" w:cs="Times New Roman"/>
          <w:sz w:val="20"/>
          <w:szCs w:val="20"/>
          <w:lang w:val="ka-GE"/>
        </w:rPr>
        <w:t xml:space="preserve"> 2017 </w:t>
      </w:r>
      <w:r>
        <w:rPr>
          <w:rFonts w:ascii="Sylfaen" w:eastAsia="Times New Roman" w:hAnsi="Sylfaen" w:cs="Sylfaen"/>
          <w:sz w:val="20"/>
          <w:szCs w:val="20"/>
          <w:lang w:val="ka-GE"/>
        </w:rPr>
        <w:t>წლის</w:t>
      </w:r>
      <w:r>
        <w:rPr>
          <w:rFonts w:eastAsia="Times New Roman" w:cs="Times New Roman"/>
          <w:sz w:val="20"/>
          <w:szCs w:val="20"/>
          <w:lang w:val="ka-GE"/>
        </w:rPr>
        <w:t xml:space="preserve"> 18 </w:t>
      </w:r>
      <w:r>
        <w:rPr>
          <w:rFonts w:ascii="Sylfaen" w:eastAsia="Times New Roman" w:hAnsi="Sylfaen" w:cs="Sylfaen"/>
          <w:sz w:val="20"/>
          <w:szCs w:val="20"/>
          <w:lang w:val="ka-GE"/>
        </w:rPr>
        <w:t>აგვისტოს</w:t>
      </w:r>
      <w:r>
        <w:rPr>
          <w:rFonts w:eastAsia="Times New Roman" w:cs="Times New Roman"/>
          <w:sz w:val="20"/>
          <w:szCs w:val="20"/>
          <w:lang w:val="ka-GE"/>
        </w:rPr>
        <w:t xml:space="preserve"> N01-189/</w:t>
      </w:r>
      <w:r>
        <w:rPr>
          <w:rFonts w:ascii="Sylfaen" w:eastAsia="Times New Roman" w:hAnsi="Sylfaen" w:cs="Sylfaen"/>
          <w:sz w:val="20"/>
          <w:szCs w:val="20"/>
          <w:lang w:val="ka-GE"/>
        </w:rPr>
        <w:t>ო</w:t>
      </w:r>
      <w:r>
        <w:rPr>
          <w:rFonts w:eastAsia="Times New Roman" w:cs="Times New Roman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ka-GE"/>
        </w:rPr>
        <w:t>ბრძანების შესრულება (სამმართველოს კომპეტენციის ფარგლებში, მოსამსახურეთა</w:t>
      </w:r>
      <w:r>
        <w:rPr>
          <w:rFonts w:eastAsia="Times New Roman" w:cs="Times New Roman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ka-GE"/>
        </w:rPr>
        <w:t>რიცხოვნობისა</w:t>
      </w:r>
      <w:r>
        <w:rPr>
          <w:rFonts w:eastAsia="Times New Roman" w:cs="Times New Roman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>
        <w:rPr>
          <w:rFonts w:eastAsia="Times New Roman" w:cs="Times New Roman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ka-GE"/>
        </w:rPr>
        <w:t>შრომის</w:t>
      </w:r>
      <w:r>
        <w:rPr>
          <w:rFonts w:eastAsia="Times New Roman" w:cs="Times New Roman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ka-GE"/>
        </w:rPr>
        <w:t>ანაზღაურების</w:t>
      </w:r>
      <w:r>
        <w:rPr>
          <w:rFonts w:eastAsia="Times New Roman" w:cs="Times New Roman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ka-GE"/>
        </w:rPr>
        <w:t>შესახებ</w:t>
      </w:r>
      <w:r>
        <w:rPr>
          <w:rFonts w:eastAsia="Times New Roman" w:cs="Times New Roman"/>
          <w:sz w:val="20"/>
          <w:szCs w:val="20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კვარტალური</w:t>
      </w:r>
      <w:proofErr w:type="spellEnd"/>
      <w:r>
        <w:rPr>
          <w:rFonts w:eastAsia="Times New Roman" w:cs="Times New Roman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და წლიური </w:t>
      </w:r>
      <w:proofErr w:type="spellStart"/>
      <w:r>
        <w:rPr>
          <w:rFonts w:ascii="Sylfaen" w:eastAsia="Times New Roman" w:hAnsi="Sylfaen" w:cs="Sylfaen"/>
          <w:sz w:val="20"/>
          <w:szCs w:val="20"/>
        </w:rPr>
        <w:lastRenderedPageBreak/>
        <w:t>შესრულების</w:t>
      </w:r>
      <w:proofErr w:type="spellEnd"/>
      <w:r>
        <w:rPr>
          <w:rFonts w:eastAsia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ანგარიშ</w:t>
      </w:r>
      <w:proofErr w:type="spellEnd"/>
      <w:r>
        <w:rPr>
          <w:rFonts w:ascii="Sylfaen" w:eastAsia="Times New Roman" w:hAnsi="Sylfaen" w:cs="Sylfaen"/>
          <w:sz w:val="20"/>
          <w:szCs w:val="20"/>
          <w:lang w:val="ka-GE"/>
        </w:rPr>
        <w:t>ის</w:t>
      </w:r>
      <w:r>
        <w:rPr>
          <w:rFonts w:eastAsia="Times New Roman" w:cs="Times New Roman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ka-GE"/>
        </w:rPr>
        <w:t>ინფორმაციის მიწოდება</w:t>
      </w:r>
      <w:r>
        <w:rPr>
          <w:rFonts w:eastAsia="Times New Roman" w:cs="Times New Roman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>შიდა აუდიტისა და ე</w:t>
      </w:r>
      <w:r w:rsidR="00C06637">
        <w:rPr>
          <w:rFonts w:ascii="Sylfaen" w:eastAsia="Times New Roman" w:hAnsi="Sylfaen" w:cs="Times New Roman"/>
          <w:sz w:val="20"/>
          <w:szCs w:val="20"/>
          <w:lang w:val="ka-GE"/>
        </w:rPr>
        <w:t>კონომიკური დეპარტამენტებისათვის)</w:t>
      </w:r>
    </w:p>
    <w:p w:rsidR="009F7E2D" w:rsidRDefault="009E2C7F" w:rsidP="009F7E2D">
      <w:pPr>
        <w:widowControl w:val="0"/>
        <w:autoSpaceDE w:val="0"/>
        <w:autoSpaceDN w:val="0"/>
        <w:adjustRightInd w:val="0"/>
        <w:spacing w:before="25" w:after="0" w:line="240" w:lineRule="auto"/>
        <w:ind w:left="90" w:right="3"/>
        <w:rPr>
          <w:rFonts w:ascii="Sylfaen" w:hAnsi="Sylfaen" w:cs="Sylfaen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შრომის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ჯანმრთელობისა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სოციალური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დაცვის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სამინისტროს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ცენტრალური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აპარატის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საშტატო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განრიგის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ყოველდღიური (თანამშრომელთა გადაადგილება) </w:t>
      </w:r>
      <w:proofErr w:type="spellStart"/>
      <w:r>
        <w:rPr>
          <w:rFonts w:ascii="Sylfaen" w:hAnsi="Sylfaen" w:cs="Sylfaen"/>
          <w:sz w:val="20"/>
          <w:szCs w:val="20"/>
        </w:rPr>
        <w:t>განახლება</w:t>
      </w:r>
      <w:proofErr w:type="spellEnd"/>
    </w:p>
    <w:p w:rsidR="009F7E2D" w:rsidRDefault="009F7E2D" w:rsidP="009F7E2D">
      <w:pPr>
        <w:widowControl w:val="0"/>
        <w:autoSpaceDE w:val="0"/>
        <w:autoSpaceDN w:val="0"/>
        <w:adjustRightInd w:val="0"/>
        <w:spacing w:before="25" w:after="0" w:line="240" w:lineRule="auto"/>
        <w:ind w:left="90" w:right="3"/>
        <w:rPr>
          <w:rFonts w:ascii="Sylfaen" w:hAnsi="Sylfaen" w:cs="Sylfaen"/>
          <w:sz w:val="20"/>
          <w:szCs w:val="20"/>
        </w:rPr>
      </w:pPr>
    </w:p>
    <w:p w:rsidR="00D41DB3" w:rsidRDefault="00D41DB3" w:rsidP="00C06637"/>
    <w:sectPr w:rsidR="00D41DB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288"/>
    <w:rsid w:val="001E558C"/>
    <w:rsid w:val="00230040"/>
    <w:rsid w:val="005032AF"/>
    <w:rsid w:val="0054693D"/>
    <w:rsid w:val="00604288"/>
    <w:rsid w:val="006654BA"/>
    <w:rsid w:val="008D70B0"/>
    <w:rsid w:val="00990CF9"/>
    <w:rsid w:val="009E2C7F"/>
    <w:rsid w:val="009F7E2D"/>
    <w:rsid w:val="00A57224"/>
    <w:rsid w:val="00AD3B5C"/>
    <w:rsid w:val="00AE76BE"/>
    <w:rsid w:val="00C06637"/>
    <w:rsid w:val="00CE6153"/>
    <w:rsid w:val="00D41DB3"/>
    <w:rsid w:val="00D43D40"/>
    <w:rsid w:val="00D82061"/>
    <w:rsid w:val="00DC2733"/>
    <w:rsid w:val="00DF0077"/>
    <w:rsid w:val="00E65A68"/>
    <w:rsid w:val="00FB5938"/>
    <w:rsid w:val="00FB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E2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E2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Nato Dolidze</cp:lastModifiedBy>
  <cp:revision>57</cp:revision>
  <dcterms:created xsi:type="dcterms:W3CDTF">2018-05-23T06:39:00Z</dcterms:created>
  <dcterms:modified xsi:type="dcterms:W3CDTF">2018-05-23T08:44:00Z</dcterms:modified>
</cp:coreProperties>
</file>